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77" w:rsidRPr="00A83D77" w:rsidRDefault="00A83D77" w:rsidP="00A83D77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по профилактике ГЛПС</w:t>
      </w:r>
    </w:p>
    <w:p w:rsidR="00A83D77" w:rsidRPr="00A83D77" w:rsidRDefault="00A83D77" w:rsidP="00A83D7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D77">
        <w:rPr>
          <w:rFonts w:ascii="Times New Roman" w:hAnsi="Times New Roman" w:cs="Times New Roman"/>
          <w:sz w:val="24"/>
          <w:szCs w:val="24"/>
          <w:lang w:eastAsia="ru-RU"/>
        </w:rPr>
        <w:t>Геморрагическая лихорадка с почечным синдромом (ГЛПС) -  природно-очаговое заболевание. Источником инфекции являются мышевидные грызуны (домовая мышь, лесные грызуны).</w:t>
      </w:r>
    </w:p>
    <w:p w:rsidR="00A83D77" w:rsidRPr="00A83D77" w:rsidRDefault="00A83D77" w:rsidP="00A83D7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D77">
        <w:rPr>
          <w:rFonts w:ascii="Times New Roman" w:hAnsi="Times New Roman" w:cs="Times New Roman"/>
          <w:sz w:val="24"/>
          <w:szCs w:val="24"/>
          <w:lang w:eastAsia="ru-RU"/>
        </w:rPr>
        <w:t>Заболеваемость регистрируется в летне-осенний период при кратковременном нахождении на природе – сборе грибов, ягод, рыбалке, купании, пикниках, а также работе на садово-огородных участках, расположенных вблизи лесных массивов. Заражение человека в основном происходит при контакте с предметами, загрязненными выделениями грызунов, при употреблении инфицированных продуктов и воды.</w:t>
      </w:r>
    </w:p>
    <w:p w:rsidR="00A83D77" w:rsidRPr="00A83D77" w:rsidRDefault="00A83D77" w:rsidP="00A83D7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D77">
        <w:rPr>
          <w:rFonts w:ascii="Times New Roman" w:hAnsi="Times New Roman" w:cs="Times New Roman"/>
          <w:sz w:val="24"/>
          <w:szCs w:val="24"/>
          <w:lang w:eastAsia="ru-RU"/>
        </w:rPr>
        <w:t>Для профилактики инфекционных заболеваний, источником которых являются грызуны, при выходе на природу, работая на садово-огородных участках и ухаживая за животными, необходимо помнить и соблюдать  следующие простые правила: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допускать загрязнения мест отдыха мусором и пищевыми отходами, привлекающими грызунов.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*Хранить запасы продуктов и воды  в таре, недоступной для грызунов.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 употреблять воду для питья из неизвестных и неблагоустроенных источников. Воду из родников перед употреблением обязательно кипятить.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брать в руки грызунов.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*Соблюдать правила личной гигиены (мыть руки перед едой).</w:t>
      </w:r>
    </w:p>
    <w:p w:rsidR="00A83D77" w:rsidRPr="00A83D77" w:rsidRDefault="00A83D77" w:rsidP="005C76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при работе на огороде, уходе за животными защитную одежду и перчатки.</w:t>
      </w:r>
    </w:p>
    <w:p w:rsidR="00A83D77" w:rsidRPr="00A83D77" w:rsidRDefault="00A83D77" w:rsidP="005C76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Обеспечить </w:t>
      </w:r>
      <w:proofErr w:type="spellStart"/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грызунонепроницаемость</w:t>
      </w:r>
      <w:proofErr w:type="spellEnd"/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хозяйственных построек и жилых помещений, для чего необходимо своевременно устранять разрушения в фундаменте, стенах и полах материалами, устойчивыми к повреждению грызунами, устанавливать на </w:t>
      </w:r>
      <w:hyperlink r:id="rId4" w:tooltip="Вентиляция" w:history="1">
        <w:r w:rsidRPr="00A83D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вентиляционных</w:t>
        </w:r>
      </w:hyperlink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окнах сетки с размерами ячеек не более 10x10 мм.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Своевременно проводить влажную уборку помещений с использованием моющих и дезинфицирующих средств.</w:t>
      </w:r>
    </w:p>
    <w:p w:rsid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допускать захламления территории и зарастание ее бурьяном.</w:t>
      </w:r>
    </w:p>
    <w:p w:rsidR="00A83D77" w:rsidRPr="00A83D77" w:rsidRDefault="00A83D77" w:rsidP="00A83D77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систематические мероприятия по борьбе с грызунами (дератизация) в жилых помещениях, постройках и на садовых участках, используя средства, разрешенные для применения населением в быту в соответствии с указаниями по их использованию, а также соблюдая правила личной и общественной безопасности.</w:t>
      </w:r>
    </w:p>
    <w:p w:rsidR="00703CD9" w:rsidRPr="00A83D77" w:rsidRDefault="00A83D77" w:rsidP="005C761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симптомов заболевания (резкое  повышение температуры тела до 38-39 градусов, озноб, ломота в теле, головные и мышечные боли (особенно в икроножных в мышцах), мелкоточечные кровоизлияния на коже или конъюнктиве глаз), необходимо немедленно  обратиться за медицинской помощью в лечебно-профилактическое учреждение.</w:t>
      </w:r>
      <w:proofErr w:type="gramEnd"/>
      <w:r w:rsidRPr="00A8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противном случае могут наблюдаться осложнения, которые приведут к поражениям внутренних органов: почек, печени, нервной системы и др.  </w:t>
      </w:r>
    </w:p>
    <w:sectPr w:rsidR="00703CD9" w:rsidRPr="00A83D77" w:rsidSect="00A83D7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D77"/>
    <w:rsid w:val="001E627A"/>
    <w:rsid w:val="005C7618"/>
    <w:rsid w:val="00703CD9"/>
    <w:rsid w:val="009D6BA1"/>
    <w:rsid w:val="00A83D77"/>
    <w:rsid w:val="00C35D9A"/>
    <w:rsid w:val="00C4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D77"/>
  </w:style>
  <w:style w:type="character" w:styleId="a4">
    <w:name w:val="Hyperlink"/>
    <w:basedOn w:val="a0"/>
    <w:uiPriority w:val="99"/>
    <w:semiHidden/>
    <w:unhideWhenUsed/>
    <w:rsid w:val="00A83D77"/>
    <w:rPr>
      <w:color w:val="0000FF"/>
      <w:u w:val="single"/>
    </w:rPr>
  </w:style>
  <w:style w:type="paragraph" w:styleId="a5">
    <w:name w:val="No Spacing"/>
    <w:uiPriority w:val="1"/>
    <w:qFormat/>
    <w:rsid w:val="00A83D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entily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2194</Characters>
  <Application>Microsoft Office Word</Application>
  <DocSecurity>0</DocSecurity>
  <Lines>18</Lines>
  <Paragraphs>5</Paragraphs>
  <ScaleCrop>false</ScaleCrop>
  <Company>Home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2019-09-05T04:38:00Z</dcterms:created>
  <dcterms:modified xsi:type="dcterms:W3CDTF">2019-11-26T12:00:00Z</dcterms:modified>
</cp:coreProperties>
</file>